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6357F7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bookmarkStart w:id="0" w:name="_GoBack"/>
      <w:bookmarkEnd w:id="0"/>
      <w:r w:rsidR="003D68F0" w:rsidRPr="00E74191">
        <w:rPr>
          <w:rFonts w:ascii="Times New Roman" w:hAnsi="Times New Roman"/>
          <w:sz w:val="24"/>
          <w:szCs w:val="24"/>
          <w:lang w:val="uk-UA"/>
        </w:rPr>
        <w:t>аказом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3A01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r w:rsidR="003D68F0">
        <w:rPr>
          <w:rFonts w:ascii="Times New Roman" w:hAnsi="Times New Roman"/>
          <w:sz w:val="24"/>
          <w:szCs w:val="24"/>
          <w:lang w:val="uk-UA"/>
        </w:rPr>
        <w:t>апарату Роздільнянського районного суду Одеської області</w:t>
      </w:r>
      <w:r w:rsidR="003D68F0"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EF3A01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</w:t>
      </w:r>
      <w:r w:rsidR="00F324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04</w:t>
      </w:r>
      <w:r w:rsidR="0054588E">
        <w:rPr>
          <w:rFonts w:ascii="Times New Roman" w:hAnsi="Times New Roman"/>
          <w:sz w:val="24"/>
          <w:szCs w:val="24"/>
          <w:lang w:val="uk-UA"/>
        </w:rPr>
        <w:t>.2019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1D2C09">
        <w:rPr>
          <w:rFonts w:ascii="Times New Roman" w:hAnsi="Times New Roman"/>
          <w:sz w:val="24"/>
          <w:szCs w:val="24"/>
          <w:lang w:val="uk-UA"/>
        </w:rPr>
        <w:t>24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E76765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54588E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секретаря </w:t>
      </w:r>
      <w:r w:rsidR="00EF3A01">
        <w:rPr>
          <w:rFonts w:ascii="Times New Roman" w:eastAsia="Times New Roman" w:hAnsi="Times New Roman"/>
          <w:sz w:val="26"/>
          <w:szCs w:val="20"/>
          <w:lang w:val="uk-UA" w:eastAsia="ru-RU"/>
        </w:rPr>
        <w:t>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процесуальним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заповнення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обліково-статистичних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карток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автоматичний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і матеріалів.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 Здійснює прийом громадян з питань подачі кореспонденції, приймає та реєструє судові справи, матеріали та кореспонденцію.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номенклатурні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доказів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скаргами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поданнями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надіслання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вищих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інстанцій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роботу з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одержання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своєчасне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приєднання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справ. </w:t>
            </w:r>
          </w:p>
          <w:p w:rsidR="00EF3A01" w:rsidRPr="00C37810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7810">
              <w:rPr>
                <w:rFonts w:ascii="Times New Roman" w:hAnsi="Times New Roman"/>
                <w:sz w:val="24"/>
                <w:szCs w:val="24"/>
              </w:rPr>
              <w:t xml:space="preserve"> Проводить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справах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3A01" w:rsidRDefault="00EF3A01" w:rsidP="00EF3A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архіву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справ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роки,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закінчено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іншу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суду за </w:t>
            </w:r>
            <w:proofErr w:type="spellStart"/>
            <w:r w:rsidRPr="00C37810">
              <w:rPr>
                <w:rFonts w:ascii="Times New Roman" w:hAnsi="Times New Roman"/>
                <w:sz w:val="24"/>
                <w:szCs w:val="24"/>
              </w:rPr>
              <w:t>минулі</w:t>
            </w:r>
            <w:proofErr w:type="spellEnd"/>
            <w:r w:rsidRPr="00C37810">
              <w:rPr>
                <w:rFonts w:ascii="Times New Roman" w:hAnsi="Times New Roman"/>
                <w:sz w:val="24"/>
                <w:szCs w:val="24"/>
              </w:rPr>
              <w:t xml:space="preserve"> роки. </w:t>
            </w:r>
          </w:p>
          <w:p w:rsidR="003D68F0" w:rsidRPr="00E76765" w:rsidRDefault="00EF3A01" w:rsidP="00EF3A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4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видачу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зберігаються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суду, та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справ для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учасникам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B48E0"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 w:rsidRPr="00CB48E0">
              <w:rPr>
                <w:rFonts w:ascii="Times New Roman" w:hAnsi="Times New Roman"/>
                <w:sz w:val="24"/>
                <w:szCs w:val="24"/>
              </w:rPr>
              <w:t xml:space="preserve"> порядку.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F3A01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3524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C106B">
              <w:rPr>
                <w:rFonts w:ascii="Times New Roman" w:hAnsi="Times New Roman"/>
                <w:sz w:val="24"/>
                <w:szCs w:val="24"/>
              </w:rPr>
              <w:t>становить 23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EC10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EC106B">
              <w:rPr>
                <w:rFonts w:ascii="Times New Roman" w:hAnsi="Times New Roman"/>
                <w:sz w:val="24"/>
                <w:szCs w:val="24"/>
              </w:rPr>
              <w:t>15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6B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3769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EC106B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A9050F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106B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822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DA322F" w:rsidRDefault="00560F11" w:rsidP="00560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1D2C09"/>
    <w:rsid w:val="0026522F"/>
    <w:rsid w:val="00281E8C"/>
    <w:rsid w:val="00282232"/>
    <w:rsid w:val="002912C0"/>
    <w:rsid w:val="00293885"/>
    <w:rsid w:val="002C5886"/>
    <w:rsid w:val="003415E0"/>
    <w:rsid w:val="00363678"/>
    <w:rsid w:val="0037694A"/>
    <w:rsid w:val="003957B8"/>
    <w:rsid w:val="003C0BBE"/>
    <w:rsid w:val="003D68F0"/>
    <w:rsid w:val="004C1B8E"/>
    <w:rsid w:val="0054085E"/>
    <w:rsid w:val="0054588E"/>
    <w:rsid w:val="00560F11"/>
    <w:rsid w:val="00582FF2"/>
    <w:rsid w:val="006357F7"/>
    <w:rsid w:val="006424BD"/>
    <w:rsid w:val="00664062"/>
    <w:rsid w:val="00726103"/>
    <w:rsid w:val="00741827"/>
    <w:rsid w:val="00744A7B"/>
    <w:rsid w:val="00757C95"/>
    <w:rsid w:val="00767583"/>
    <w:rsid w:val="00795539"/>
    <w:rsid w:val="007D3E20"/>
    <w:rsid w:val="007F7B81"/>
    <w:rsid w:val="00836CE1"/>
    <w:rsid w:val="00846D03"/>
    <w:rsid w:val="00916EFA"/>
    <w:rsid w:val="009602D8"/>
    <w:rsid w:val="009817F7"/>
    <w:rsid w:val="009B15CC"/>
    <w:rsid w:val="009F7639"/>
    <w:rsid w:val="00A17B51"/>
    <w:rsid w:val="00A9050F"/>
    <w:rsid w:val="00B302B8"/>
    <w:rsid w:val="00B4315E"/>
    <w:rsid w:val="00C0054F"/>
    <w:rsid w:val="00CA593C"/>
    <w:rsid w:val="00CB48E0"/>
    <w:rsid w:val="00CB5811"/>
    <w:rsid w:val="00CC4E36"/>
    <w:rsid w:val="00CD01F2"/>
    <w:rsid w:val="00CE154C"/>
    <w:rsid w:val="00CF3BCC"/>
    <w:rsid w:val="00D42509"/>
    <w:rsid w:val="00D53AB0"/>
    <w:rsid w:val="00DA2616"/>
    <w:rsid w:val="00DC088F"/>
    <w:rsid w:val="00E024C6"/>
    <w:rsid w:val="00E338CE"/>
    <w:rsid w:val="00E432EB"/>
    <w:rsid w:val="00E76765"/>
    <w:rsid w:val="00EC106B"/>
    <w:rsid w:val="00EF3A01"/>
    <w:rsid w:val="00F32423"/>
    <w:rsid w:val="00F342D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9E43-5E7D-4488-80D4-75F355CF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83</cp:revision>
  <dcterms:created xsi:type="dcterms:W3CDTF">2017-04-04T13:22:00Z</dcterms:created>
  <dcterms:modified xsi:type="dcterms:W3CDTF">2019-04-23T11:37:00Z</dcterms:modified>
</cp:coreProperties>
</file>