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F0" w:rsidRPr="00E74191" w:rsidRDefault="003D68F0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 w:rsidRPr="00E7419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D53AB0" w:rsidRDefault="006357F7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>аказом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3A01">
        <w:rPr>
          <w:rFonts w:ascii="Times New Roman" w:hAnsi="Times New Roman"/>
          <w:sz w:val="24"/>
          <w:szCs w:val="24"/>
          <w:lang w:val="uk-UA"/>
        </w:rPr>
        <w:t xml:space="preserve">керівника 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proofErr w:type="spellStart"/>
      <w:r w:rsidR="003D68F0">
        <w:rPr>
          <w:rFonts w:ascii="Times New Roman" w:hAnsi="Times New Roman"/>
          <w:sz w:val="24"/>
          <w:szCs w:val="24"/>
          <w:lang w:val="uk-UA"/>
        </w:rPr>
        <w:t>Роздільнянського</w:t>
      </w:r>
      <w:proofErr w:type="spellEnd"/>
      <w:r w:rsidR="003D68F0">
        <w:rPr>
          <w:rFonts w:ascii="Times New Roman" w:hAnsi="Times New Roman"/>
          <w:sz w:val="24"/>
          <w:szCs w:val="24"/>
          <w:lang w:val="uk-UA"/>
        </w:rPr>
        <w:t xml:space="preserve"> районного суду Одеської області</w:t>
      </w:r>
      <w:r w:rsidR="003D68F0" w:rsidRPr="003D68F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D68F0" w:rsidRDefault="00B66138" w:rsidP="003D68F0">
      <w:pPr>
        <w:ind w:left="5954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19</w:t>
      </w:r>
      <w:r w:rsidR="00F3242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09</w:t>
      </w:r>
      <w:r w:rsidR="0054588E">
        <w:rPr>
          <w:rFonts w:ascii="Times New Roman" w:hAnsi="Times New Roman"/>
          <w:sz w:val="24"/>
          <w:szCs w:val="24"/>
          <w:lang w:val="uk-UA"/>
        </w:rPr>
        <w:t>.2019</w:t>
      </w:r>
      <w:r w:rsidR="0026522F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3D68F0" w:rsidRPr="00E74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32423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lang w:val="uk-UA"/>
        </w:rPr>
        <w:t>51</w:t>
      </w:r>
      <w:r w:rsidR="003D68F0">
        <w:rPr>
          <w:rFonts w:ascii="Times New Roman" w:hAnsi="Times New Roman"/>
          <w:sz w:val="24"/>
          <w:szCs w:val="24"/>
          <w:lang w:val="uk-UA"/>
        </w:rPr>
        <w:t xml:space="preserve">-зп  </w:t>
      </w:r>
    </w:p>
    <w:p w:rsidR="003D68F0" w:rsidRDefault="003D68F0" w:rsidP="003D68F0">
      <w:pPr>
        <w:ind w:left="6237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D68F0" w:rsidRPr="00897943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 xml:space="preserve">УМОВИ </w:t>
      </w:r>
      <w:r w:rsidR="00CE154C" w:rsidRPr="00CE154C">
        <w:rPr>
          <w:rFonts w:ascii="Times New Roman" w:eastAsia="Times New Roman" w:hAnsi="Times New Roman"/>
          <w:sz w:val="26"/>
          <w:szCs w:val="20"/>
          <w:lang w:eastAsia="ru-RU"/>
        </w:rPr>
        <w:t xml:space="preserve">   </w:t>
      </w:r>
      <w:r w:rsidR="00CE154C" w:rsidRPr="0054588E"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br/>
        <w:t>проведення конкурсу</w:t>
      </w:r>
    </w:p>
    <w:p w:rsidR="003D68F0" w:rsidRPr="00E76765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val="uk-UA"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на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зайняття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вакантної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посади </w:t>
      </w:r>
      <w:r w:rsidR="00B66138">
        <w:rPr>
          <w:rFonts w:ascii="Times New Roman" w:eastAsia="Times New Roman" w:hAnsi="Times New Roman"/>
          <w:sz w:val="26"/>
          <w:szCs w:val="20"/>
          <w:lang w:val="uk-UA" w:eastAsia="ru-RU"/>
        </w:rPr>
        <w:t>судового розпорядника</w:t>
      </w:r>
    </w:p>
    <w:p w:rsidR="003D68F0" w:rsidRDefault="003D68F0" w:rsidP="003D68F0">
      <w:pPr>
        <w:keepNext/>
        <w:keepLines/>
        <w:spacing w:before="120" w:after="120" w:line="240" w:lineRule="auto"/>
        <w:contextualSpacing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Роздільнян</w:t>
      </w:r>
      <w:r>
        <w:rPr>
          <w:rFonts w:ascii="Times New Roman" w:eastAsia="Times New Roman" w:hAnsi="Times New Roman"/>
          <w:sz w:val="26"/>
          <w:szCs w:val="20"/>
          <w:lang w:val="uk-UA" w:eastAsia="ru-RU"/>
        </w:rPr>
        <w:t>с</w:t>
      </w:r>
      <w:r w:rsidRPr="00897943">
        <w:rPr>
          <w:rFonts w:ascii="Times New Roman" w:eastAsia="Times New Roman" w:hAnsi="Times New Roman"/>
          <w:sz w:val="26"/>
          <w:szCs w:val="20"/>
          <w:lang w:val="uk-UA" w:eastAsia="ru-RU"/>
        </w:rPr>
        <w:t>ького районного суду Одеської області</w:t>
      </w:r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(</w:t>
      </w:r>
      <w:proofErr w:type="spellStart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>категорія</w:t>
      </w:r>
      <w:proofErr w:type="spellEnd"/>
      <w:r w:rsidRPr="00897943">
        <w:rPr>
          <w:rFonts w:ascii="Times New Roman" w:eastAsia="Times New Roman" w:hAnsi="Times New Roman"/>
          <w:sz w:val="26"/>
          <w:szCs w:val="20"/>
          <w:lang w:eastAsia="ru-RU"/>
        </w:rPr>
        <w:t xml:space="preserve"> «В»)</w:t>
      </w:r>
    </w:p>
    <w:p w:rsidR="003D68F0" w:rsidRPr="00E74191" w:rsidRDefault="003D68F0" w:rsidP="003D68F0">
      <w:pPr>
        <w:tabs>
          <w:tab w:val="left" w:pos="3000"/>
        </w:tabs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0"/>
          <w:lang w:val="uk-UA" w:eastAsia="ru-RU"/>
        </w:rPr>
        <w:t>(Одеська область, м. Роздільна, вул. Європейська, 37-а)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5022"/>
      </w:tblGrid>
      <w:tr w:rsidR="003D68F0" w:rsidRPr="00F612B0" w:rsidTr="00AE57E1">
        <w:trPr>
          <w:trHeight w:val="429"/>
        </w:trPr>
        <w:tc>
          <w:tcPr>
            <w:tcW w:w="8845" w:type="dxa"/>
            <w:gridSpan w:val="3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3D68F0" w:rsidRPr="00E76765" w:rsidTr="00836CE1">
        <w:trPr>
          <w:trHeight w:val="2967"/>
        </w:trPr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022" w:type="dxa"/>
            <w:shd w:val="clear" w:color="auto" w:fill="auto"/>
          </w:tcPr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Оголошує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пропонує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встати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учасниками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є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Запрошує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присяги.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вказівкою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час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приймає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документи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матеріали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передає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виключення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судом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свідків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тими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допитав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видалення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за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розпорядженням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головуючого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Забезпечує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вимог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процесуального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закритого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що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обмеження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входу до залу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138" w:rsidRPr="00F612B0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Звертається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правоохоронних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приводу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сприяння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підтриманні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порядку,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затримання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притягнення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адміністративної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відповідальності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проявляють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lastRenderedPageBreak/>
              <w:t>неповагу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до суду та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порушують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громадський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порядок. </w:t>
            </w:r>
          </w:p>
          <w:p w:rsidR="00B66138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Уживає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заходів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безпеки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недопущення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виведення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ладу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засобів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фіксування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особами,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присутніми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залі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засідання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68F0" w:rsidRPr="00E76765" w:rsidRDefault="00B66138" w:rsidP="00B6613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E76765">
              <w:rPr>
                <w:rFonts w:ascii="Times New Roman" w:hAnsi="Times New Roman"/>
                <w:sz w:val="24"/>
                <w:szCs w:val="24"/>
                <w:lang w:val="uk-UA"/>
              </w:rPr>
              <w:t>При виникненні надзвичайних обставин (пожежа, виявлення вибухонебезпечних предметів, затоплення тощо) повідомляє керівників суду та організовує виклик спеціальних служб.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9602D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EF3A01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3524</w:t>
            </w:r>
            <w:r w:rsidR="00E76765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гривень</w:t>
            </w:r>
            <w:r w:rsidR="00E4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>надбавки, виплати, премії відповідно до ст.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50, 52 Закону України</w:t>
            </w:r>
            <w:r w:rsidR="009602D8" w:rsidRPr="009602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державну службу»</w:t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22" w:type="dxa"/>
            <w:shd w:val="clear" w:color="auto" w:fill="auto"/>
          </w:tcPr>
          <w:p w:rsidR="00B66138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Безстроково</w:t>
            </w:r>
          </w:p>
          <w:p w:rsidR="003D68F0" w:rsidRPr="00B66138" w:rsidRDefault="00B66138" w:rsidP="00B66138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Копія паспорта громадянина України.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n342"/>
            <w:bookmarkEnd w:id="0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C0BBE" w:rsidRDefault="003D68F0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n343"/>
            <w:bookmarkEnd w:id="1"/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частиною третьою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3C0BBE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четвертою</w:t>
              </w:r>
            </w:hyperlink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</w:t>
            </w:r>
            <w:r w:rsidR="00F822C9"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ну</w:t>
            </w:r>
            <w:bookmarkStart w:id="2" w:name="n344"/>
            <w:bookmarkEnd w:id="2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A17B51" w:rsidP="004810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Копію (копії) документа</w:t>
            </w:r>
            <w:r w:rsidR="003D68F0" w:rsidRP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(документів) про освіту.</w:t>
            </w:r>
          </w:p>
          <w:p w:rsidR="003C0BBE" w:rsidRPr="003C0BBE" w:rsidRDefault="00281E8C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ригінал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посвідчення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атестації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вільного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3C0BBE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3C0BBE">
              <w:rPr>
                <w:rFonts w:ascii="Times New Roman" w:hAnsi="Times New Roman"/>
                <w:sz w:val="24"/>
                <w:szCs w:val="24"/>
              </w:rPr>
              <w:t>мовою</w:t>
            </w:r>
            <w:bookmarkStart w:id="3" w:name="n345"/>
            <w:bookmarkStart w:id="4" w:name="n346"/>
            <w:bookmarkEnd w:id="3"/>
            <w:bookmarkEnd w:id="4"/>
            <w:proofErr w:type="spellEnd"/>
            <w:r w:rsidR="004C1B8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D68F0" w:rsidRPr="003C0BBE" w:rsidRDefault="003D68F0" w:rsidP="00A344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0BBE">
              <w:rPr>
                <w:rFonts w:ascii="Times New Roman" w:hAnsi="Times New Roman"/>
                <w:sz w:val="24"/>
                <w:szCs w:val="24"/>
                <w:lang w:val="uk-UA"/>
              </w:rPr>
              <w:t>Заповнена особова картка встановленого зразка.</w:t>
            </w:r>
          </w:p>
          <w:p w:rsidR="003D68F0" w:rsidRPr="00F612B0" w:rsidRDefault="003D68F0" w:rsidP="003D68F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95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5" w:name="n347"/>
            <w:bookmarkStart w:id="6" w:name="n348"/>
            <w:bookmarkEnd w:id="5"/>
            <w:bookmarkEnd w:id="6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Декларація особи, уповноваженої на виконання функцій держави або міс</w:t>
            </w:r>
            <w:r w:rsidR="00744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цевого самоврядування,  за </w:t>
            </w:r>
            <w:r w:rsidR="009602D8">
              <w:rPr>
                <w:rFonts w:ascii="Times New Roman" w:hAnsi="Times New Roman"/>
                <w:sz w:val="24"/>
                <w:szCs w:val="24"/>
                <w:lang w:val="uk-UA"/>
              </w:rPr>
              <w:t>минулий</w:t>
            </w:r>
            <w:r w:rsidR="00CB5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рік.</w:t>
            </w:r>
          </w:p>
          <w:p w:rsidR="003D68F0" w:rsidRPr="00F612B0" w:rsidRDefault="003D68F0" w:rsidP="00AE57E1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 для участі у конкурсі </w:t>
            </w:r>
            <w:r w:rsidR="00F65E23">
              <w:rPr>
                <w:rFonts w:ascii="Times New Roman" w:hAnsi="Times New Roman"/>
                <w:sz w:val="24"/>
                <w:szCs w:val="24"/>
              </w:rPr>
              <w:t>становить 15</w:t>
            </w:r>
            <w:r w:rsidR="00CB5811">
              <w:rPr>
                <w:rFonts w:ascii="Times New Roman" w:hAnsi="Times New Roman"/>
                <w:sz w:val="24"/>
                <w:szCs w:val="24"/>
              </w:rPr>
              <w:t xml:space="preserve"> календарних дні</w:t>
            </w:r>
            <w:r w:rsidR="00742F70">
              <w:rPr>
                <w:rFonts w:ascii="Times New Roman" w:hAnsi="Times New Roman"/>
                <w:sz w:val="24"/>
                <w:szCs w:val="24"/>
              </w:rPr>
              <w:t>в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дня оприлюднення інформації про проведення конкурсу</w:t>
            </w:r>
            <w:r w:rsidRPr="00F612B0">
              <w:rPr>
                <w:rFonts w:ascii="Times New Roman" w:hAnsi="Times New Roman"/>
              </w:rPr>
              <w:t xml:space="preserve">. </w:t>
            </w:r>
          </w:p>
          <w:p w:rsidR="003D68F0" w:rsidRPr="00F612B0" w:rsidRDefault="003D68F0" w:rsidP="00E16A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Ост</w:t>
            </w:r>
            <w:r w:rsidR="00D42509">
              <w:rPr>
                <w:rFonts w:ascii="Times New Roman" w:hAnsi="Times New Roman"/>
                <w:sz w:val="24"/>
                <w:szCs w:val="24"/>
              </w:rPr>
              <w:t>ан</w:t>
            </w:r>
            <w:r w:rsidR="00FF3C4F">
              <w:rPr>
                <w:rFonts w:ascii="Times New Roman" w:hAnsi="Times New Roman"/>
                <w:sz w:val="24"/>
                <w:szCs w:val="24"/>
              </w:rPr>
              <w:t>ній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3C4F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="00FF3C4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912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="00F65E23">
              <w:rPr>
                <w:rFonts w:ascii="Times New Roman" w:hAnsi="Times New Roman"/>
                <w:sz w:val="24"/>
                <w:szCs w:val="24"/>
              </w:rPr>
              <w:t>03</w:t>
            </w:r>
            <w:r w:rsidR="00FF3C4F" w:rsidRPr="00FF3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A56"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29388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r w:rsidR="0037694A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F65E23">
              <w:rPr>
                <w:rFonts w:ascii="Times New Roman" w:hAnsi="Times New Roman"/>
                <w:sz w:val="24"/>
                <w:szCs w:val="24"/>
              </w:rPr>
              <w:t xml:space="preserve"> року до 17</w:t>
            </w:r>
            <w:bookmarkStart w:id="7" w:name="_GoBack"/>
            <w:bookmarkEnd w:id="7"/>
            <w:r w:rsidR="00F342D3">
              <w:rPr>
                <w:rFonts w:ascii="Times New Roman" w:hAnsi="Times New Roman"/>
                <w:sz w:val="24"/>
                <w:szCs w:val="24"/>
              </w:rPr>
              <w:t xml:space="preserve"> год. 0</w:t>
            </w:r>
            <w:r w:rsidR="00CC4E3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хв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F70" w:rsidRPr="00F612B0" w:rsidTr="0063307C">
        <w:tc>
          <w:tcPr>
            <w:tcW w:w="3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2F70" w:rsidRPr="00FB1F5E" w:rsidRDefault="00742F70" w:rsidP="001C6025">
            <w:pPr>
              <w:pStyle w:val="rvps14"/>
              <w:spacing w:before="0" w:beforeAutospacing="0" w:after="300" w:afterAutospacing="0"/>
              <w:rPr>
                <w:color w:val="000000"/>
              </w:rPr>
            </w:pPr>
            <w:r w:rsidRPr="00B81833">
              <w:rPr>
                <w:color w:val="000000"/>
              </w:rPr>
              <w:t>Додаткові (необов’язкові) документи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42F70" w:rsidRPr="00FB1F5E" w:rsidRDefault="00742F70" w:rsidP="001C6025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 w:rsidRPr="00B81833">
              <w:rPr>
                <w:color w:val="000000"/>
              </w:rPr>
              <w:t>заява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щодо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забезпечення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розумним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пристосуванням</w:t>
            </w:r>
            <w:proofErr w:type="spellEnd"/>
            <w:r w:rsidRPr="00B81833">
              <w:rPr>
                <w:color w:val="000000"/>
              </w:rPr>
              <w:t xml:space="preserve"> за формою </w:t>
            </w:r>
            <w:proofErr w:type="spellStart"/>
            <w:r w:rsidRPr="00B81833">
              <w:rPr>
                <w:color w:val="000000"/>
              </w:rPr>
              <w:t>згідно</w:t>
            </w:r>
            <w:proofErr w:type="spellEnd"/>
            <w:r w:rsidRPr="00B81833">
              <w:rPr>
                <w:color w:val="000000"/>
              </w:rPr>
              <w:t xml:space="preserve"> з </w:t>
            </w:r>
            <w:proofErr w:type="spellStart"/>
            <w:r w:rsidRPr="00B81833">
              <w:rPr>
                <w:color w:val="000000"/>
              </w:rPr>
              <w:t>додатком</w:t>
            </w:r>
            <w:proofErr w:type="spellEnd"/>
            <w:r w:rsidRPr="00B81833">
              <w:rPr>
                <w:color w:val="000000"/>
              </w:rPr>
              <w:t xml:space="preserve"> 3 до Порядку </w:t>
            </w:r>
            <w:proofErr w:type="spellStart"/>
            <w:r w:rsidRPr="00B81833">
              <w:rPr>
                <w:color w:val="000000"/>
              </w:rPr>
              <w:t>проведення</w:t>
            </w:r>
            <w:proofErr w:type="spellEnd"/>
            <w:r w:rsidRPr="00B81833">
              <w:rPr>
                <w:color w:val="000000"/>
              </w:rPr>
              <w:t xml:space="preserve"> конкурсу на </w:t>
            </w:r>
            <w:proofErr w:type="spellStart"/>
            <w:r w:rsidRPr="00B81833">
              <w:rPr>
                <w:color w:val="000000"/>
              </w:rPr>
              <w:t>зайняття</w:t>
            </w:r>
            <w:proofErr w:type="spellEnd"/>
            <w:r w:rsidRPr="00B81833">
              <w:rPr>
                <w:color w:val="000000"/>
              </w:rPr>
              <w:t xml:space="preserve"> посад </w:t>
            </w:r>
            <w:proofErr w:type="spellStart"/>
            <w:r w:rsidRPr="00B81833">
              <w:rPr>
                <w:color w:val="000000"/>
              </w:rPr>
              <w:t>державної</w:t>
            </w:r>
            <w:proofErr w:type="spellEnd"/>
            <w:r w:rsidRPr="00B81833">
              <w:rPr>
                <w:color w:val="000000"/>
              </w:rPr>
              <w:t xml:space="preserve"> </w:t>
            </w:r>
            <w:proofErr w:type="spellStart"/>
            <w:r w:rsidRPr="00B81833">
              <w:rPr>
                <w:color w:val="000000"/>
              </w:rPr>
              <w:t>служби</w:t>
            </w:r>
            <w:proofErr w:type="spellEnd"/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час і дата початку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перевірки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яка є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однією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офіційних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Європи</w:t>
            </w:r>
            <w:proofErr w:type="spellEnd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тестування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CF3BCC" w:rsidRDefault="003957B8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</w:t>
            </w:r>
            <w:r w:rsidR="007F7B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Роздільна, вул. Європейська, 37-а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F3B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D68F0" w:rsidRPr="00F612B0" w:rsidRDefault="008F3B91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</w:t>
            </w:r>
            <w:r w:rsidR="00CD01F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6367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582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 w:rsidR="009817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2822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о 11 год. 0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>0 хв.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D68F0" w:rsidRPr="00F612B0" w:rsidTr="00767583">
        <w:tc>
          <w:tcPr>
            <w:tcW w:w="3823" w:type="dxa"/>
            <w:gridSpan w:val="2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DA2616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r w:rsidR="003D68F0"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3D68F0" w:rsidRPr="00F612B0" w:rsidRDefault="003D68F0" w:rsidP="009602D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8F0" w:rsidRPr="00F612B0" w:rsidTr="009602D8">
        <w:trPr>
          <w:trHeight w:val="253"/>
        </w:trPr>
        <w:tc>
          <w:tcPr>
            <w:tcW w:w="8845" w:type="dxa"/>
            <w:gridSpan w:val="3"/>
            <w:shd w:val="clear" w:color="auto" w:fill="auto"/>
          </w:tcPr>
          <w:p w:rsidR="003D68F0" w:rsidRPr="00795539" w:rsidRDefault="00795539" w:rsidP="00AE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3D68F0" w:rsidRPr="00F612B0" w:rsidTr="00767583">
        <w:trPr>
          <w:trHeight w:val="968"/>
        </w:trPr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022" w:type="dxa"/>
            <w:shd w:val="clear" w:color="auto" w:fill="auto"/>
          </w:tcPr>
          <w:p w:rsidR="003D68F0" w:rsidRPr="00916EFA" w:rsidRDefault="003D68F0" w:rsidP="003C0BB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Вища</w:t>
            </w:r>
            <w:proofErr w:type="spell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</w:t>
            </w:r>
            <w:proofErr w:type="spellStart"/>
            <w:proofErr w:type="gramStart"/>
            <w:r w:rsidRPr="00F612B0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</w:t>
            </w:r>
            <w:proofErr w:type="gramEnd"/>
            <w:r w:rsidR="003C0B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нижче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  <w:r w:rsidR="00916E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(юридичного напрямку)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022" w:type="dxa"/>
            <w:shd w:val="clear" w:color="auto" w:fill="auto"/>
          </w:tcPr>
          <w:p w:rsidR="003D68F0" w:rsidRPr="00F612B0" w:rsidRDefault="001C6025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60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3D68F0" w:rsidRPr="00F612B0" w:rsidTr="00767583"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68F0" w:rsidRPr="00F612B0" w:rsidRDefault="003D68F0" w:rsidP="00AE57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Вільне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1C6025" w:rsidRPr="00F612B0" w:rsidTr="001133C5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color w:val="000000"/>
                <w:lang w:val="uk-UA"/>
              </w:rPr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іноземною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  <w:tc>
          <w:tcPr>
            <w:tcW w:w="5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025" w:rsidRPr="00FB1F5E" w:rsidRDefault="001C6025" w:rsidP="001C6025">
            <w:pPr>
              <w:pStyle w:val="rvps12"/>
              <w:spacing w:before="0" w:beforeAutospacing="0" w:after="300" w:afterAutospacing="0"/>
              <w:rPr>
                <w:rStyle w:val="rvts0"/>
                <w:color w:val="000000"/>
                <w:lang w:val="uk-UA"/>
              </w:rPr>
            </w:pPr>
            <w:r>
              <w:t xml:space="preserve">Не </w:t>
            </w:r>
            <w:proofErr w:type="spellStart"/>
            <w:r>
              <w:t>потребує</w:t>
            </w:r>
            <w:proofErr w:type="spellEnd"/>
          </w:p>
        </w:tc>
      </w:tr>
      <w:tr w:rsidR="00741827" w:rsidRPr="00F612B0" w:rsidTr="00AE57E1">
        <w:tc>
          <w:tcPr>
            <w:tcW w:w="8845" w:type="dxa"/>
            <w:gridSpan w:val="3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741827" w:rsidRPr="00F612B0" w:rsidTr="00767583">
        <w:tc>
          <w:tcPr>
            <w:tcW w:w="3823" w:type="dxa"/>
            <w:gridSpan w:val="2"/>
            <w:shd w:val="clear" w:color="auto" w:fill="auto"/>
          </w:tcPr>
          <w:p w:rsidR="00741827" w:rsidRPr="00741827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Компоненти</w:t>
            </w:r>
            <w:proofErr w:type="spellEnd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418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поставлених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741827" w:rsidRPr="00767583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741827" w:rsidRPr="00496804" w:rsidRDefault="00741827" w:rsidP="00767583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швидко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67583">
              <w:rPr>
                <w:rFonts w:ascii="Times New Roman" w:hAnsi="Times New Roman"/>
                <w:sz w:val="24"/>
                <w:szCs w:val="24"/>
                <w:lang w:eastAsia="uk-UA"/>
              </w:rPr>
              <w:t>рішення</w:t>
            </w:r>
            <w:proofErr w:type="spellEnd"/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741827" w:rsidRPr="00496804" w:rsidRDefault="00741827" w:rsidP="0076758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Командна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та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взаємодія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741827" w:rsidRPr="00DA322F" w:rsidRDefault="00560F11" w:rsidP="00560F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індивідуальна та командна робота у колективі</w:t>
            </w:r>
          </w:p>
        </w:tc>
      </w:tr>
      <w:tr w:rsidR="001C6025" w:rsidRPr="00F612B0" w:rsidTr="00722273">
        <w:tc>
          <w:tcPr>
            <w:tcW w:w="562" w:type="dxa"/>
          </w:tcPr>
          <w:p w:rsidR="001C6025" w:rsidRDefault="001C6025" w:rsidP="001C6025">
            <w:pPr>
              <w:pStyle w:val="rvps12"/>
            </w:pPr>
            <w:r>
              <w:t>3</w:t>
            </w:r>
          </w:p>
        </w:tc>
        <w:tc>
          <w:tcPr>
            <w:tcW w:w="3261" w:type="dxa"/>
          </w:tcPr>
          <w:p w:rsidR="001C6025" w:rsidRDefault="001C6025" w:rsidP="001C6025">
            <w:pPr>
              <w:pStyle w:val="rvps14"/>
            </w:pPr>
            <w:r>
              <w:t>Сприйняття змін</w:t>
            </w:r>
          </w:p>
        </w:tc>
        <w:tc>
          <w:tcPr>
            <w:tcW w:w="5022" w:type="dxa"/>
          </w:tcPr>
          <w:p w:rsidR="001C6025" w:rsidRDefault="001C6025" w:rsidP="001C6025">
            <w:pPr>
              <w:pStyle w:val="rvps14"/>
              <w:jc w:val="both"/>
            </w:pPr>
            <w:r>
              <w:t>Здатність приймати зміни та змінюватись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1C6025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741827" w:rsidRPr="00F612B0" w:rsidRDefault="00741827" w:rsidP="0076758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022" w:type="dxa"/>
            <w:shd w:val="clear" w:color="auto" w:fill="auto"/>
          </w:tcPr>
          <w:p w:rsidR="00741827" w:rsidRPr="00F612B0" w:rsidRDefault="00741827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комп’ютерне обладнання та програмне забезпечення (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Microsoft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Word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612B0">
              <w:rPr>
                <w:rFonts w:ascii="Times New Roman" w:hAnsi="Times New Roman"/>
                <w:bCs/>
                <w:sz w:val="24"/>
                <w:szCs w:val="24"/>
              </w:rPr>
              <w:t>Excel</w:t>
            </w:r>
            <w:proofErr w:type="spellEnd"/>
            <w:r w:rsidRPr="00F612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 використовувати офісну техніку.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Навички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інформаційно-пошуковими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системами в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</w:rPr>
              <w:t>Інтернет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1827" w:rsidRPr="00F612B0" w:rsidTr="00767583">
        <w:tc>
          <w:tcPr>
            <w:tcW w:w="562" w:type="dxa"/>
            <w:shd w:val="clear" w:color="auto" w:fill="auto"/>
          </w:tcPr>
          <w:p w:rsidR="00741827" w:rsidRPr="00F612B0" w:rsidRDefault="00C723A9" w:rsidP="007418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1" w:type="dxa"/>
          </w:tcPr>
          <w:p w:rsidR="00741827" w:rsidRDefault="00741827" w:rsidP="00741827">
            <w:pPr>
              <w:pStyle w:val="rvps14"/>
            </w:pPr>
            <w:r>
              <w:t>Особистісні якості</w:t>
            </w:r>
          </w:p>
        </w:tc>
        <w:tc>
          <w:tcPr>
            <w:tcW w:w="5022" w:type="dxa"/>
          </w:tcPr>
          <w:p w:rsidR="00741827" w:rsidRDefault="00560F11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</w:t>
            </w:r>
            <w:r w:rsidR="00741827">
              <w:t>міння приймати вчасні та обґрунтовані рішення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стратегічне мислення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уміння працювати у стресовій ситуації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орієнтація на досягнення результату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відповідальність та об’</w:t>
            </w:r>
            <w:proofErr w:type="spellStart"/>
            <w:r w:rsidRPr="006F2F06">
              <w:rPr>
                <w:lang w:val="ru-RU"/>
              </w:rPr>
              <w:t>єктивність</w:t>
            </w:r>
            <w:proofErr w:type="spellEnd"/>
          </w:p>
          <w:p w:rsidR="00741827" w:rsidRDefault="00741827" w:rsidP="00767583">
            <w:pPr>
              <w:pStyle w:val="rvps14"/>
              <w:numPr>
                <w:ilvl w:val="0"/>
                <w:numId w:val="13"/>
              </w:numPr>
              <w:ind w:left="317" w:hanging="283"/>
            </w:pPr>
            <w:r>
              <w:t>компетентність, прагнення до самовдосконалення та підвищення фахового рівня</w:t>
            </w:r>
          </w:p>
          <w:p w:rsidR="00741827" w:rsidRDefault="00741827" w:rsidP="00EF3A01">
            <w:pPr>
              <w:pStyle w:val="rvps14"/>
              <w:numPr>
                <w:ilvl w:val="0"/>
                <w:numId w:val="13"/>
              </w:numPr>
              <w:ind w:left="317" w:hanging="283"/>
              <w:contextualSpacing/>
            </w:pPr>
            <w:r>
              <w:t>самоорганізація та орієнтація на розвиток</w:t>
            </w:r>
          </w:p>
        </w:tc>
      </w:tr>
      <w:tr w:rsidR="00741827" w:rsidRPr="00F612B0" w:rsidTr="00767583">
        <w:trPr>
          <w:trHeight w:val="263"/>
        </w:trPr>
        <w:tc>
          <w:tcPr>
            <w:tcW w:w="8845" w:type="dxa"/>
            <w:gridSpan w:val="3"/>
            <w:shd w:val="clear" w:color="auto" w:fill="auto"/>
          </w:tcPr>
          <w:p w:rsidR="00741827" w:rsidRPr="00767583" w:rsidRDefault="00767583" w:rsidP="0076758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767583" w:rsidRPr="00F612B0" w:rsidTr="00767583">
        <w:tc>
          <w:tcPr>
            <w:tcW w:w="3823" w:type="dxa"/>
            <w:gridSpan w:val="2"/>
            <w:shd w:val="clear" w:color="auto" w:fill="auto"/>
          </w:tcPr>
          <w:p w:rsidR="00767583" w:rsidRPr="00767583" w:rsidRDefault="00767583" w:rsidP="007675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022" w:type="dxa"/>
            <w:shd w:val="clear" w:color="auto" w:fill="auto"/>
          </w:tcPr>
          <w:p w:rsidR="00767583" w:rsidRPr="00767583" w:rsidRDefault="00767583" w:rsidP="00767583">
            <w:pPr>
              <w:autoSpaceDE w:val="0"/>
              <w:autoSpaceDN w:val="0"/>
              <w:spacing w:after="0" w:line="240" w:lineRule="auto"/>
              <w:ind w:left="317" w:righ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6758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67583" w:rsidRPr="00F612B0" w:rsidTr="00767583">
        <w:tc>
          <w:tcPr>
            <w:tcW w:w="562" w:type="dxa"/>
            <w:shd w:val="clear" w:color="auto" w:fill="auto"/>
          </w:tcPr>
          <w:p w:rsidR="00767583" w:rsidRPr="000A45DE" w:rsidRDefault="00767583" w:rsidP="00767583">
            <w:r w:rsidRPr="000A45DE">
              <w:t>1</w:t>
            </w:r>
          </w:p>
        </w:tc>
        <w:tc>
          <w:tcPr>
            <w:tcW w:w="3261" w:type="dxa"/>
            <w:shd w:val="clear" w:color="auto" w:fill="auto"/>
          </w:tcPr>
          <w:p w:rsidR="00767583" w:rsidRPr="00496804" w:rsidRDefault="00767583" w:rsidP="007675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Знання</w:t>
            </w:r>
            <w:proofErr w:type="spellEnd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96804">
              <w:rPr>
                <w:rFonts w:ascii="Times New Roman" w:hAnsi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</w:p>
          <w:p w:rsidR="00767583" w:rsidRPr="00496804" w:rsidRDefault="00767583" w:rsidP="00767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2" w:type="dxa"/>
            <w:shd w:val="clear" w:color="auto" w:fill="auto"/>
          </w:tcPr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Конституція</w:t>
            </w:r>
            <w:proofErr w:type="spellEnd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</w:p>
          <w:p w:rsidR="00767583" w:rsidRPr="007D104C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Зако</w:t>
            </w:r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службу»</w:t>
            </w:r>
          </w:p>
          <w:p w:rsidR="00767583" w:rsidRPr="00767583" w:rsidRDefault="00767583" w:rsidP="0076758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7" w:right="147" w:hanging="284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Закон </w:t>
            </w:r>
            <w:proofErr w:type="spellStart"/>
            <w:r w:rsidRPr="007D104C">
              <w:rPr>
                <w:rFonts w:ascii="Times New Roman" w:hAnsi="Times New Roman"/>
                <w:sz w:val="24"/>
                <w:szCs w:val="24"/>
                <w:lang w:eastAsia="uk-UA"/>
              </w:rPr>
              <w:t>Укр</w:t>
            </w:r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аїни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B626B6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</w:tr>
      <w:tr w:rsidR="003D68F0" w:rsidRPr="00F612B0" w:rsidTr="00767583">
        <w:tc>
          <w:tcPr>
            <w:tcW w:w="562" w:type="dxa"/>
            <w:shd w:val="clear" w:color="auto" w:fill="auto"/>
          </w:tcPr>
          <w:p w:rsidR="003D68F0" w:rsidRPr="00F612B0" w:rsidRDefault="003D68F0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3D68F0" w:rsidRPr="00F612B0" w:rsidRDefault="00767583" w:rsidP="00AE57E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7583">
              <w:rPr>
                <w:rFonts w:ascii="Times New Roman" w:hAnsi="Times New Roman"/>
                <w:sz w:val="24"/>
                <w:szCs w:val="24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022" w:type="dxa"/>
            <w:shd w:val="clear" w:color="auto" w:fill="auto"/>
          </w:tcPr>
          <w:p w:rsidR="003415E0" w:rsidRPr="006947CF" w:rsidRDefault="003415E0" w:rsidP="003415E0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</w:t>
            </w:r>
            <w:r w:rsidR="00B626B6">
              <w:rPr>
                <w:rFonts w:ascii="Times New Roman" w:hAnsi="Times New Roman"/>
                <w:sz w:val="24"/>
                <w:szCs w:val="24"/>
                <w:lang w:val="uk-UA"/>
              </w:rPr>
              <w:t>Про судоустрій і статус суддів»</w:t>
            </w:r>
          </w:p>
          <w:p w:rsidR="003D68F0" w:rsidRPr="00B626B6" w:rsidRDefault="003415E0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7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Закон України</w:t>
            </w:r>
            <w:r w:rsidR="00B626B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«Про доступ до судових рішень»</w:t>
            </w:r>
          </w:p>
          <w:p w:rsidR="00B626B6" w:rsidRPr="00B626B6" w:rsidRDefault="00B626B6" w:rsidP="00767583">
            <w:pPr>
              <w:numPr>
                <w:ilvl w:val="0"/>
                <w:numId w:val="2"/>
              </w:numPr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Положення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про порядок </w:t>
            </w: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створення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діяльності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служби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судових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розпорядників</w:t>
            </w:r>
            <w:proofErr w:type="spellEnd"/>
            <w:r w:rsidRPr="00B626B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затверджене наказом ДСА України від </w:t>
            </w:r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>20.07.2017 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року</w:t>
            </w:r>
            <w:r w:rsidRPr="00B626B6">
              <w:rPr>
                <w:rFonts w:ascii="Times New Roman" w:hAnsi="Times New Roman"/>
                <w:bCs/>
                <w:sz w:val="24"/>
                <w:szCs w:val="24"/>
              </w:rPr>
              <w:t xml:space="preserve"> № 815</w:t>
            </w:r>
          </w:p>
        </w:tc>
      </w:tr>
    </w:tbl>
    <w:p w:rsidR="00B302B8" w:rsidRPr="003D68F0" w:rsidRDefault="00B302B8">
      <w:pPr>
        <w:rPr>
          <w:lang w:val="uk-UA"/>
        </w:rPr>
      </w:pPr>
    </w:p>
    <w:sectPr w:rsidR="00B302B8" w:rsidRPr="003D68F0" w:rsidSect="0076758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646"/>
    <w:multiLevelType w:val="hybridMultilevel"/>
    <w:tmpl w:val="C69E5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7C15"/>
    <w:multiLevelType w:val="hybridMultilevel"/>
    <w:tmpl w:val="0A80529A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265"/>
    <w:multiLevelType w:val="hybridMultilevel"/>
    <w:tmpl w:val="A99C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3EC1"/>
    <w:multiLevelType w:val="hybridMultilevel"/>
    <w:tmpl w:val="70F8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10BC"/>
    <w:multiLevelType w:val="hybridMultilevel"/>
    <w:tmpl w:val="7F962674"/>
    <w:lvl w:ilvl="0" w:tplc="9A7AA8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6B4C"/>
    <w:multiLevelType w:val="hybridMultilevel"/>
    <w:tmpl w:val="E7C06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7DA6"/>
    <w:multiLevelType w:val="hybridMultilevel"/>
    <w:tmpl w:val="5ACA5806"/>
    <w:lvl w:ilvl="0" w:tplc="F3C8CC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96FA3"/>
    <w:multiLevelType w:val="hybridMultilevel"/>
    <w:tmpl w:val="D49293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F185E"/>
    <w:multiLevelType w:val="hybridMultilevel"/>
    <w:tmpl w:val="1BB0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616E"/>
    <w:multiLevelType w:val="hybridMultilevel"/>
    <w:tmpl w:val="1FE6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F346A"/>
    <w:multiLevelType w:val="hybridMultilevel"/>
    <w:tmpl w:val="F51274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5E"/>
    <w:rsid w:val="00144A2F"/>
    <w:rsid w:val="001C6025"/>
    <w:rsid w:val="001D2C09"/>
    <w:rsid w:val="00252676"/>
    <w:rsid w:val="0026522F"/>
    <w:rsid w:val="00281E8C"/>
    <w:rsid w:val="00282232"/>
    <w:rsid w:val="002912C0"/>
    <w:rsid w:val="00293885"/>
    <w:rsid w:val="002C5886"/>
    <w:rsid w:val="003415E0"/>
    <w:rsid w:val="00363678"/>
    <w:rsid w:val="0037694A"/>
    <w:rsid w:val="003957B8"/>
    <w:rsid w:val="003C0BBE"/>
    <w:rsid w:val="003D68F0"/>
    <w:rsid w:val="004C1B8E"/>
    <w:rsid w:val="0054085E"/>
    <w:rsid w:val="0054588E"/>
    <w:rsid w:val="00560F11"/>
    <w:rsid w:val="00582FF2"/>
    <w:rsid w:val="006357F7"/>
    <w:rsid w:val="006424BD"/>
    <w:rsid w:val="00664062"/>
    <w:rsid w:val="00726103"/>
    <w:rsid w:val="007373C7"/>
    <w:rsid w:val="00741827"/>
    <w:rsid w:val="00742F70"/>
    <w:rsid w:val="00744A7B"/>
    <w:rsid w:val="00757C95"/>
    <w:rsid w:val="00767583"/>
    <w:rsid w:val="00795539"/>
    <w:rsid w:val="007D3E20"/>
    <w:rsid w:val="007F7B81"/>
    <w:rsid w:val="00836CE1"/>
    <w:rsid w:val="00846D03"/>
    <w:rsid w:val="008F3B91"/>
    <w:rsid w:val="00916EFA"/>
    <w:rsid w:val="009602D8"/>
    <w:rsid w:val="009817F7"/>
    <w:rsid w:val="0098400E"/>
    <w:rsid w:val="009B15CC"/>
    <w:rsid w:val="009D47B9"/>
    <w:rsid w:val="009F7639"/>
    <w:rsid w:val="00A17B51"/>
    <w:rsid w:val="00A9050F"/>
    <w:rsid w:val="00B302B8"/>
    <w:rsid w:val="00B4315E"/>
    <w:rsid w:val="00B626B6"/>
    <w:rsid w:val="00B66138"/>
    <w:rsid w:val="00C0054F"/>
    <w:rsid w:val="00C723A9"/>
    <w:rsid w:val="00CA593C"/>
    <w:rsid w:val="00CB48E0"/>
    <w:rsid w:val="00CB5811"/>
    <w:rsid w:val="00CC4E36"/>
    <w:rsid w:val="00CD01F2"/>
    <w:rsid w:val="00CE154C"/>
    <w:rsid w:val="00CF3BCC"/>
    <w:rsid w:val="00D42509"/>
    <w:rsid w:val="00D53AB0"/>
    <w:rsid w:val="00DA2616"/>
    <w:rsid w:val="00DC088F"/>
    <w:rsid w:val="00E024C6"/>
    <w:rsid w:val="00E16A56"/>
    <w:rsid w:val="00E338CE"/>
    <w:rsid w:val="00E432EB"/>
    <w:rsid w:val="00E76765"/>
    <w:rsid w:val="00EC106B"/>
    <w:rsid w:val="00EF3A01"/>
    <w:rsid w:val="00F32423"/>
    <w:rsid w:val="00F342D3"/>
    <w:rsid w:val="00F65E23"/>
    <w:rsid w:val="00F822C9"/>
    <w:rsid w:val="00FD2414"/>
    <w:rsid w:val="00FF3C4F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4A66-3BEA-4F2B-A6D7-2CD1F1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8F0"/>
    <w:pPr>
      <w:ind w:left="720"/>
      <w:contextualSpacing/>
    </w:pPr>
  </w:style>
  <w:style w:type="character" w:styleId="a4">
    <w:name w:val="Hyperlink"/>
    <w:uiPriority w:val="99"/>
    <w:unhideWhenUsed/>
    <w:rsid w:val="003D68F0"/>
    <w:rPr>
      <w:color w:val="0563C1"/>
      <w:u w:val="single"/>
    </w:rPr>
  </w:style>
  <w:style w:type="paragraph" w:customStyle="1" w:styleId="a5">
    <w:name w:val="Нормальний текст"/>
    <w:basedOn w:val="a"/>
    <w:rsid w:val="003D68F0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uiPriority w:val="39"/>
    <w:rsid w:val="00CB48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">
    <w:name w:val="rvps14"/>
    <w:basedOn w:val="a"/>
    <w:rsid w:val="0074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742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C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0">
    <w:name w:val="rvts0"/>
    <w:basedOn w:val="a0"/>
    <w:rsid w:val="001C6025"/>
  </w:style>
  <w:style w:type="paragraph" w:styleId="a7">
    <w:name w:val="Balloon Text"/>
    <w:basedOn w:val="a"/>
    <w:link w:val="a8"/>
    <w:uiPriority w:val="99"/>
    <w:semiHidden/>
    <w:unhideWhenUsed/>
    <w:rsid w:val="009D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95B2-84D3-4542-B833-F69F6488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94</cp:revision>
  <cp:lastPrinted>2019-08-20T08:45:00Z</cp:lastPrinted>
  <dcterms:created xsi:type="dcterms:W3CDTF">2017-04-04T13:22:00Z</dcterms:created>
  <dcterms:modified xsi:type="dcterms:W3CDTF">2019-09-19T08:09:00Z</dcterms:modified>
</cp:coreProperties>
</file>