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F0" w:rsidRPr="00E74191" w:rsidRDefault="003D68F0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 w:rsidRPr="00E74191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D53AB0" w:rsidRDefault="003D68F0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 w:rsidRPr="00E74191">
        <w:rPr>
          <w:rFonts w:ascii="Times New Roman" w:hAnsi="Times New Roman"/>
          <w:sz w:val="24"/>
          <w:szCs w:val="24"/>
          <w:lang w:val="uk-UA"/>
        </w:rPr>
        <w:t>Наказом</w:t>
      </w:r>
      <w:r>
        <w:rPr>
          <w:rFonts w:ascii="Times New Roman" w:hAnsi="Times New Roman"/>
          <w:sz w:val="24"/>
          <w:szCs w:val="24"/>
          <w:lang w:val="uk-UA"/>
        </w:rPr>
        <w:t xml:space="preserve"> керівника апарату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Роздільнянського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районного суду Одеської області</w:t>
      </w:r>
      <w:r w:rsidRPr="003D68F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D68F0" w:rsidRDefault="00DC088F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30.08</w:t>
      </w:r>
      <w:r w:rsidR="00D53AB0">
        <w:rPr>
          <w:rFonts w:ascii="Times New Roman" w:hAnsi="Times New Roman"/>
          <w:sz w:val="24"/>
          <w:szCs w:val="24"/>
          <w:lang w:val="uk-UA"/>
        </w:rPr>
        <w:t>.2018</w:t>
      </w:r>
      <w:r w:rsidR="003D68F0">
        <w:rPr>
          <w:rFonts w:ascii="Times New Roman" w:hAnsi="Times New Roman"/>
          <w:sz w:val="24"/>
          <w:szCs w:val="24"/>
          <w:lang w:val="uk-UA"/>
        </w:rPr>
        <w:t xml:space="preserve"> року  </w:t>
      </w:r>
      <w:r w:rsidR="003D68F0" w:rsidRPr="00E7419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№ 27</w:t>
      </w:r>
      <w:r w:rsidR="003D68F0">
        <w:rPr>
          <w:rFonts w:ascii="Times New Roman" w:hAnsi="Times New Roman"/>
          <w:sz w:val="24"/>
          <w:szCs w:val="24"/>
          <w:lang w:val="uk-UA"/>
        </w:rPr>
        <w:t xml:space="preserve">-зп  </w:t>
      </w:r>
    </w:p>
    <w:p w:rsidR="003D68F0" w:rsidRDefault="003D68F0" w:rsidP="003D68F0">
      <w:pPr>
        <w:ind w:left="6237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3D68F0" w:rsidRPr="00897943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УМОВИ </w:t>
      </w: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br/>
        <w:t>проведення конкурсу</w:t>
      </w:r>
    </w:p>
    <w:p w:rsidR="003D68F0" w:rsidRPr="00144A2F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на 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зайняття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вакантної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посади </w:t>
      </w:r>
      <w:r w:rsidR="00726103">
        <w:rPr>
          <w:rFonts w:ascii="Times New Roman" w:eastAsia="Times New Roman" w:hAnsi="Times New Roman"/>
          <w:sz w:val="26"/>
          <w:szCs w:val="20"/>
          <w:lang w:val="uk-UA" w:eastAsia="ru-RU"/>
        </w:rPr>
        <w:t>консультанта</w:t>
      </w:r>
      <w:r w:rsidR="00144A2F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 суду</w:t>
      </w:r>
    </w:p>
    <w:p w:rsidR="003D68F0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spellStart"/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>Роздільнян</w:t>
      </w:r>
      <w:r>
        <w:rPr>
          <w:rFonts w:ascii="Times New Roman" w:eastAsia="Times New Roman" w:hAnsi="Times New Roman"/>
          <w:sz w:val="26"/>
          <w:szCs w:val="20"/>
          <w:lang w:val="uk-UA" w:eastAsia="ru-RU"/>
        </w:rPr>
        <w:t>с</w:t>
      </w: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>ького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 районного суду Одеської області</w:t>
      </w:r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(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категорія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«В»)</w:t>
      </w:r>
    </w:p>
    <w:p w:rsidR="003D68F0" w:rsidRPr="00E74191" w:rsidRDefault="003D68F0" w:rsidP="003D68F0">
      <w:pPr>
        <w:tabs>
          <w:tab w:val="left" w:pos="3000"/>
        </w:tabs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0"/>
          <w:lang w:val="uk-UA" w:eastAsia="ru-RU"/>
        </w:rPr>
        <w:t>(Одеська область, м. Роздільна, вул. Європейська, 37-а)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5022"/>
      </w:tblGrid>
      <w:tr w:rsidR="003D68F0" w:rsidRPr="00F612B0" w:rsidTr="00AE57E1">
        <w:trPr>
          <w:trHeight w:val="429"/>
        </w:trPr>
        <w:tc>
          <w:tcPr>
            <w:tcW w:w="8845" w:type="dxa"/>
            <w:gridSpan w:val="3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3D68F0" w:rsidRPr="003C0BBE" w:rsidTr="00836CE1">
        <w:trPr>
          <w:trHeight w:val="2967"/>
        </w:trPr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022" w:type="dxa"/>
            <w:shd w:val="clear" w:color="auto" w:fill="auto"/>
          </w:tcPr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Здійснює систематизацію законодавства та судової практики, рішень Конституційного Суду України, облік та зберігання актів законодавства та судової практики.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Здійснює ведення контрольних кодексів.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Інформує працівників суду про зміни в чинному законодавстві України та судової практиці судових органів вищого рівня.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Проводить узагальнення роботи суду із звернення  судових рішень до виконання.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Організовує роботу бібліотеки суду, підбір літератури для працівників суду, координує роботу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бібліотекаря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суду.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Координує роботу архіву суду, надає методичну та практичну допомогу працівникам архіву суду.           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Веде судову статистику, здійснює складання статистичних звітів.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Контролює належний облік та зберігання речових доказів.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Веде аналітичну роботу з різних напрямів діяльності суду.  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Здійснює облік звернень громадян та юридичних осіб, проводить аналіз роботи суду з розгляду звернень.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дорученням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апарату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розглядає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громадян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здійснює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підготовку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листів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запитів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проектів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відповідей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них.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Здійснює оформлення проектів доручень суду про виконання судами інших держав окремих процесуальних дій, про вручення судових документів з цивільних, кримінальних справ, про екстрадицію правопорушників на територію України, оформлює клопотання про визнання а виконання рішень суду на території інших держав, забезпечує оформлення та виконання доручень судів іноземних держав відповідно до Конвенції про правову допомогу та правові відносини з </w:t>
            </w: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цивільних, сімейних і кримінальних справ та інших міжнародно-правових договорів про правову допомогу, ратифікованих Верховною Радою України.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Бере участь у плануванні роботи суду, за дорученням голови суду або керівника апарату здійснює контроль за виконанням окремих розділів плану роботи суду.</w:t>
            </w:r>
          </w:p>
          <w:p w:rsidR="003D68F0" w:rsidRPr="0054085E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408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Вивчає питання організаційного забезпечення діяльності суду та готує пропозиції щодо його поліпшення.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9602D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3500 гривень</w:t>
            </w:r>
            <w:r w:rsidR="00E432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9602D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>надбавки, виплати, премії відповідно до ст.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50, 52 Закону України</w:t>
            </w:r>
            <w:r w:rsidR="009602D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державну службу»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Копія паспорта громадянина України.</w:t>
            </w:r>
          </w:p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n342"/>
            <w:bookmarkEnd w:id="0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3C0BBE" w:rsidRDefault="003D68F0" w:rsidP="0048106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n343"/>
            <w:bookmarkEnd w:id="1"/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3C0BB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частиною третьою</w:t>
              </w:r>
            </w:hyperlink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hyperlink r:id="rId7" w:anchor="n14" w:tgtFrame="_blank" w:history="1">
              <w:r w:rsidRPr="003C0BB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четвертою</w:t>
              </w:r>
            </w:hyperlink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</w:t>
            </w:r>
            <w:r w:rsidR="00F822C9"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ну</w:t>
            </w:r>
            <w:bookmarkStart w:id="2" w:name="n344"/>
            <w:bookmarkEnd w:id="2"/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D68F0" w:rsidRPr="003C0BBE" w:rsidRDefault="00A17B51" w:rsidP="0048106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Копію (копії) документа</w:t>
            </w:r>
            <w:r w:rsidR="003D68F0"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(документів) про освіту.</w:t>
            </w:r>
          </w:p>
          <w:p w:rsidR="003C0BBE" w:rsidRPr="003C0BBE" w:rsidRDefault="00281E8C" w:rsidP="00A344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ригінал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посвідчення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атестації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вільного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мовою</w:t>
            </w:r>
            <w:bookmarkStart w:id="3" w:name="n345"/>
            <w:bookmarkStart w:id="4" w:name="n346"/>
            <w:bookmarkEnd w:id="3"/>
            <w:bookmarkEnd w:id="4"/>
            <w:proofErr w:type="spellEnd"/>
            <w:r w:rsidR="004C1B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bookmarkStart w:id="5" w:name="_GoBack"/>
            <w:bookmarkEnd w:id="5"/>
          </w:p>
          <w:p w:rsidR="003D68F0" w:rsidRPr="003C0BBE" w:rsidRDefault="003D68F0" w:rsidP="00A344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Заповнена особова картка встановленого зразка.</w:t>
            </w:r>
          </w:p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n347"/>
            <w:bookmarkStart w:id="7" w:name="n348"/>
            <w:bookmarkEnd w:id="6"/>
            <w:bookmarkEnd w:id="7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Декларація особи, уповноваженої на виконання функцій держави або міс</w:t>
            </w:r>
            <w:r w:rsidR="00744A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цевого самоврядування,  за 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>минулий</w:t>
            </w:r>
            <w:r w:rsidR="00CB5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рік.</w:t>
            </w:r>
          </w:p>
          <w:p w:rsidR="003D68F0" w:rsidRPr="00F612B0" w:rsidRDefault="003D68F0" w:rsidP="00AE57E1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 xml:space="preserve">Строк подання документів для участі у конкурсі </w:t>
            </w:r>
            <w:r w:rsidR="00E432EB">
              <w:rPr>
                <w:rFonts w:ascii="Times New Roman" w:hAnsi="Times New Roman"/>
                <w:sz w:val="24"/>
                <w:szCs w:val="24"/>
              </w:rPr>
              <w:t>становить 15</w:t>
            </w:r>
            <w:r w:rsidR="00CB5811">
              <w:rPr>
                <w:rFonts w:ascii="Times New Roman" w:hAnsi="Times New Roman"/>
                <w:sz w:val="24"/>
                <w:szCs w:val="24"/>
              </w:rPr>
              <w:t xml:space="preserve"> календарних дні</w:t>
            </w:r>
            <w:r w:rsidR="00582FF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 дня оприлюднення інформації про проведення конкурсу</w:t>
            </w:r>
            <w:r w:rsidRPr="00F612B0">
              <w:rPr>
                <w:rFonts w:ascii="Times New Roman" w:hAnsi="Times New Roman"/>
              </w:rPr>
              <w:t xml:space="preserve">. </w:t>
            </w:r>
          </w:p>
          <w:p w:rsidR="003D68F0" w:rsidRPr="00F612B0" w:rsidRDefault="003D68F0" w:rsidP="006640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Ост</w:t>
            </w:r>
            <w:r w:rsidR="00D42509">
              <w:rPr>
                <w:rFonts w:ascii="Times New Roman" w:hAnsi="Times New Roman"/>
                <w:sz w:val="24"/>
                <w:szCs w:val="24"/>
              </w:rPr>
              <w:t>ан</w:t>
            </w:r>
            <w:r w:rsidR="00CF3BCC">
              <w:rPr>
                <w:rFonts w:ascii="Times New Roman" w:hAnsi="Times New Roman"/>
                <w:sz w:val="24"/>
                <w:szCs w:val="24"/>
              </w:rPr>
              <w:t>ній</w:t>
            </w:r>
            <w:proofErr w:type="spellEnd"/>
            <w:r w:rsidR="00CF3BCC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  <w:proofErr w:type="spellStart"/>
            <w:r w:rsidR="00CF3BCC">
              <w:rPr>
                <w:rFonts w:ascii="Times New Roman" w:hAnsi="Times New Roman"/>
                <w:sz w:val="24"/>
                <w:szCs w:val="24"/>
              </w:rPr>
              <w:t>прийому</w:t>
            </w:r>
            <w:proofErr w:type="spellEnd"/>
            <w:r w:rsidR="00CF3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3BCC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="00CF3BCC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="00D42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BCC">
              <w:rPr>
                <w:rFonts w:ascii="Times New Roman" w:hAnsi="Times New Roman"/>
                <w:sz w:val="24"/>
                <w:szCs w:val="24"/>
                <w:lang w:val="uk-UA"/>
              </w:rPr>
              <w:t>верес</w:t>
            </w:r>
            <w:r w:rsidR="00664062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="00664062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F342D3">
              <w:rPr>
                <w:rFonts w:ascii="Times New Roman" w:hAnsi="Times New Roman"/>
                <w:sz w:val="24"/>
                <w:szCs w:val="24"/>
              </w:rPr>
              <w:t xml:space="preserve"> року до 16 год. 0</w:t>
            </w:r>
            <w:r w:rsidR="00CC4E3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хв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957B8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5022" w:type="dxa"/>
            <w:shd w:val="clear" w:color="auto" w:fill="auto"/>
          </w:tcPr>
          <w:p w:rsidR="00CF3BCC" w:rsidRDefault="003957B8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м.Роздільна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, вул. Європейська, 37-а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F3BC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D68F0" w:rsidRPr="00F612B0" w:rsidRDefault="00DC088F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3957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верес</w:t>
            </w:r>
            <w:r w:rsidR="00363678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="00582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</w:t>
            </w:r>
            <w:r w:rsidR="0036367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582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о 11 год. 0</w:t>
            </w:r>
            <w:r w:rsidR="003D68F0" w:rsidRPr="00F612B0">
              <w:rPr>
                <w:rFonts w:ascii="Times New Roman" w:hAnsi="Times New Roman"/>
                <w:sz w:val="24"/>
                <w:szCs w:val="24"/>
                <w:lang w:val="uk-UA"/>
              </w:rPr>
              <w:t>0 хв.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пошти особи, яка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надає додаткову інформацію з питань проведення конкурсу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DA2616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Заяц</w:t>
            </w:r>
            <w:r w:rsidR="003D68F0"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. (04853) 3-21-67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е-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rz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F0" w:rsidRPr="00F612B0" w:rsidTr="009602D8">
        <w:trPr>
          <w:trHeight w:val="253"/>
        </w:trPr>
        <w:tc>
          <w:tcPr>
            <w:tcW w:w="8845" w:type="dxa"/>
            <w:gridSpan w:val="3"/>
            <w:shd w:val="clear" w:color="auto" w:fill="auto"/>
          </w:tcPr>
          <w:p w:rsidR="003D68F0" w:rsidRPr="00795539" w:rsidRDefault="00795539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Кваліфікаційні вимоги</w:t>
            </w:r>
          </w:p>
        </w:tc>
      </w:tr>
      <w:tr w:rsidR="003D68F0" w:rsidRPr="00F612B0" w:rsidTr="00767583">
        <w:trPr>
          <w:trHeight w:val="968"/>
        </w:trPr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022" w:type="dxa"/>
            <w:shd w:val="clear" w:color="auto" w:fill="auto"/>
          </w:tcPr>
          <w:p w:rsidR="003D68F0" w:rsidRPr="00916EFA" w:rsidRDefault="003D68F0" w:rsidP="003C0B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proofErr w:type="gramStart"/>
            <w:r w:rsidRPr="00F612B0">
              <w:rPr>
                <w:rFonts w:ascii="Times New Roman" w:hAnsi="Times New Roman"/>
                <w:sz w:val="24"/>
                <w:szCs w:val="24"/>
              </w:rPr>
              <w:t>ступенем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</w:t>
            </w:r>
            <w:proofErr w:type="gramEnd"/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нижче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молодшого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бакалавра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бакалавра</w:t>
            </w:r>
            <w:r w:rsidR="0091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(юридичного напрямку)</w:t>
            </w:r>
          </w:p>
        </w:tc>
      </w:tr>
      <w:tr w:rsidR="003D68F0" w:rsidRPr="00F612B0" w:rsidTr="00767583"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3D68F0" w:rsidRPr="00F612B0" w:rsidTr="00767583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Вільне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41827" w:rsidRPr="00F612B0" w:rsidTr="00AE57E1">
        <w:tc>
          <w:tcPr>
            <w:tcW w:w="8845" w:type="dxa"/>
            <w:gridSpan w:val="3"/>
            <w:shd w:val="clear" w:color="auto" w:fill="auto"/>
          </w:tcPr>
          <w:p w:rsidR="00741827" w:rsidRPr="00496804" w:rsidRDefault="00741827" w:rsidP="0074182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</w:tc>
      </w:tr>
      <w:tr w:rsidR="00741827" w:rsidRPr="00F612B0" w:rsidTr="00767583">
        <w:tc>
          <w:tcPr>
            <w:tcW w:w="3823" w:type="dxa"/>
            <w:gridSpan w:val="2"/>
            <w:shd w:val="clear" w:color="auto" w:fill="auto"/>
          </w:tcPr>
          <w:p w:rsidR="00741827" w:rsidRPr="00741827" w:rsidRDefault="00741827" w:rsidP="007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022" w:type="dxa"/>
            <w:shd w:val="clear" w:color="auto" w:fill="auto"/>
          </w:tcPr>
          <w:p w:rsidR="00741827" w:rsidRPr="00496804" w:rsidRDefault="00741827" w:rsidP="007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Компоненти</w:t>
            </w:r>
            <w:proofErr w:type="spellEnd"/>
            <w:r w:rsidRPr="004968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</w:t>
            </w:r>
            <w:proofErr w:type="spellEnd"/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41827" w:rsidRPr="00496804" w:rsidRDefault="00741827" w:rsidP="007418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Якісне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поставлених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завдань</w:t>
            </w:r>
            <w:proofErr w:type="spellEnd"/>
          </w:p>
        </w:tc>
        <w:tc>
          <w:tcPr>
            <w:tcW w:w="5022" w:type="dxa"/>
            <w:shd w:val="clear" w:color="auto" w:fill="auto"/>
          </w:tcPr>
          <w:p w:rsidR="00741827" w:rsidRPr="00767583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працювати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інформацією</w:t>
            </w:r>
            <w:proofErr w:type="spellEnd"/>
          </w:p>
          <w:p w:rsidR="00741827" w:rsidRPr="00767583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вирішувати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комплексні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завдання</w:t>
            </w:r>
            <w:proofErr w:type="spellEnd"/>
          </w:p>
          <w:p w:rsidR="00741827" w:rsidRPr="00767583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надавати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аргументувати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презентувати</w:t>
            </w:r>
            <w:proofErr w:type="spellEnd"/>
          </w:p>
          <w:p w:rsidR="00741827" w:rsidRPr="00496804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уміння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швидко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приймати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рішення</w:t>
            </w:r>
            <w:proofErr w:type="spellEnd"/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41827" w:rsidRPr="00496804" w:rsidRDefault="00741827" w:rsidP="00767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Командна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робота та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взаємодія</w:t>
            </w:r>
            <w:proofErr w:type="spellEnd"/>
          </w:p>
        </w:tc>
        <w:tc>
          <w:tcPr>
            <w:tcW w:w="5022" w:type="dxa"/>
            <w:shd w:val="clear" w:color="auto" w:fill="auto"/>
          </w:tcPr>
          <w:p w:rsidR="00741827" w:rsidRDefault="00741827" w:rsidP="00767583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працювати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команді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741827" w:rsidRPr="00DA322F" w:rsidRDefault="00741827" w:rsidP="00767583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надавати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зворотній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зв’язо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</w:t>
            </w:r>
            <w:proofErr w:type="spellEnd"/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741827" w:rsidRPr="00F612B0" w:rsidRDefault="00741827" w:rsidP="007675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02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комп’ютерне обладнання та програмне забезпечення (</w:t>
            </w:r>
            <w:proofErr w:type="spellStart"/>
            <w:r w:rsidRPr="00F612B0">
              <w:rPr>
                <w:rFonts w:ascii="Times New Roman" w:hAnsi="Times New Roman"/>
                <w:bCs/>
                <w:sz w:val="24"/>
                <w:szCs w:val="24"/>
              </w:rPr>
              <w:t>Microsoft</w:t>
            </w:r>
            <w:proofErr w:type="spellEnd"/>
            <w:r w:rsidRPr="00F612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bCs/>
                <w:sz w:val="24"/>
                <w:szCs w:val="24"/>
              </w:rPr>
              <w:t>Word</w:t>
            </w:r>
            <w:proofErr w:type="spellEnd"/>
            <w:r w:rsidRPr="00F612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612B0">
              <w:rPr>
                <w:rFonts w:ascii="Times New Roman" w:hAnsi="Times New Roman"/>
                <w:bCs/>
                <w:sz w:val="24"/>
                <w:szCs w:val="24"/>
              </w:rPr>
              <w:t>Excel</w:t>
            </w:r>
            <w:proofErr w:type="spellEnd"/>
            <w:r w:rsidRPr="00F612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використовувати офісну техніку.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Навички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інформаційно-пошуковими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системами в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Інтернет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1" w:type="dxa"/>
          </w:tcPr>
          <w:p w:rsidR="00741827" w:rsidRDefault="00741827" w:rsidP="00741827">
            <w:pPr>
              <w:pStyle w:val="rvps14"/>
            </w:pPr>
            <w:r>
              <w:t>Особистісні якості</w:t>
            </w:r>
          </w:p>
        </w:tc>
        <w:tc>
          <w:tcPr>
            <w:tcW w:w="5022" w:type="dxa"/>
          </w:tcPr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уміння приймати вчасні та обґрунтовані рішення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стратегічне мислення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уміння працювати у стресовій ситуації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орієнтація на досягнення результату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здатність сплановано та послідовно діяти відповідно до визначених цілей з метою досягнення очікуваних результатів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відповідальність та об’</w:t>
            </w:r>
            <w:proofErr w:type="spellStart"/>
            <w:r w:rsidRPr="006F2F06">
              <w:rPr>
                <w:lang w:val="ru-RU"/>
              </w:rPr>
              <w:t>єктивність</w:t>
            </w:r>
            <w:proofErr w:type="spellEnd"/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компетентність, прагнення до самовдосконалення та підвищення фахового рівня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  <w:contextualSpacing/>
            </w:pPr>
            <w:r>
              <w:t>дисципліна і системність</w:t>
            </w:r>
          </w:p>
          <w:p w:rsidR="00767583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  <w:contextualSpacing/>
            </w:pPr>
            <w:r>
              <w:t>самоорганізація та орієнтація на розвиток</w:t>
            </w:r>
          </w:p>
          <w:p w:rsidR="00741827" w:rsidRDefault="00767583" w:rsidP="00767583">
            <w:pPr>
              <w:pStyle w:val="rvps14"/>
              <w:ind w:left="34"/>
              <w:contextualSpacing/>
            </w:pPr>
            <w:r>
              <w:t xml:space="preserve">10. </w:t>
            </w:r>
            <w:r w:rsidR="00741827">
              <w:t>дипломатичність та ініціативність</w:t>
            </w:r>
          </w:p>
        </w:tc>
      </w:tr>
      <w:tr w:rsidR="00741827" w:rsidRPr="00F612B0" w:rsidTr="00767583">
        <w:trPr>
          <w:trHeight w:val="263"/>
        </w:trPr>
        <w:tc>
          <w:tcPr>
            <w:tcW w:w="8845" w:type="dxa"/>
            <w:gridSpan w:val="3"/>
            <w:shd w:val="clear" w:color="auto" w:fill="auto"/>
          </w:tcPr>
          <w:p w:rsidR="00741827" w:rsidRPr="00767583" w:rsidRDefault="00767583" w:rsidP="0076758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767583" w:rsidRPr="00F612B0" w:rsidTr="00767583">
        <w:tc>
          <w:tcPr>
            <w:tcW w:w="3823" w:type="dxa"/>
            <w:gridSpan w:val="2"/>
            <w:shd w:val="clear" w:color="auto" w:fill="auto"/>
          </w:tcPr>
          <w:p w:rsidR="00767583" w:rsidRPr="00767583" w:rsidRDefault="00767583" w:rsidP="00767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022" w:type="dxa"/>
            <w:shd w:val="clear" w:color="auto" w:fill="auto"/>
          </w:tcPr>
          <w:p w:rsidR="00767583" w:rsidRPr="00767583" w:rsidRDefault="00767583" w:rsidP="00767583">
            <w:pPr>
              <w:autoSpaceDE w:val="0"/>
              <w:autoSpaceDN w:val="0"/>
              <w:spacing w:after="0" w:line="240" w:lineRule="auto"/>
              <w:ind w:left="317" w:right="14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767583" w:rsidRPr="00F612B0" w:rsidTr="00767583">
        <w:tc>
          <w:tcPr>
            <w:tcW w:w="562" w:type="dxa"/>
            <w:shd w:val="clear" w:color="auto" w:fill="auto"/>
          </w:tcPr>
          <w:p w:rsidR="00767583" w:rsidRPr="000A45DE" w:rsidRDefault="00767583" w:rsidP="00767583">
            <w:r w:rsidRPr="000A45DE">
              <w:t>1</w:t>
            </w:r>
          </w:p>
        </w:tc>
        <w:tc>
          <w:tcPr>
            <w:tcW w:w="3261" w:type="dxa"/>
            <w:shd w:val="clear" w:color="auto" w:fill="auto"/>
          </w:tcPr>
          <w:p w:rsidR="00767583" w:rsidRPr="00496804" w:rsidRDefault="00767583" w:rsidP="007675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Знання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</w:p>
          <w:p w:rsidR="00767583" w:rsidRPr="00496804" w:rsidRDefault="00767583" w:rsidP="0076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2" w:type="dxa"/>
            <w:shd w:val="clear" w:color="auto" w:fill="auto"/>
          </w:tcPr>
          <w:p w:rsidR="00767583" w:rsidRPr="007D104C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Конституція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; </w:t>
            </w:r>
          </w:p>
          <w:p w:rsidR="00767583" w:rsidRPr="007D104C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службу»;</w:t>
            </w:r>
          </w:p>
          <w:p w:rsidR="00767583" w:rsidRPr="00767583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»;</w:t>
            </w:r>
          </w:p>
        </w:tc>
      </w:tr>
      <w:tr w:rsidR="003D68F0" w:rsidRPr="00F612B0" w:rsidTr="00767583"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D68F0" w:rsidRPr="00F612B0" w:rsidRDefault="00767583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5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  <w:r w:rsidRPr="0076758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(положення про структурний підрозділ)</w:t>
            </w:r>
          </w:p>
        </w:tc>
        <w:tc>
          <w:tcPr>
            <w:tcW w:w="5022" w:type="dxa"/>
            <w:shd w:val="clear" w:color="auto" w:fill="auto"/>
          </w:tcPr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Закон України «Про судоустрій і статус суддів»;</w:t>
            </w:r>
          </w:p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звернення громадян»;</w:t>
            </w:r>
          </w:p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 України «Про доступ до публічної інформації»;</w:t>
            </w:r>
          </w:p>
          <w:p w:rsidR="003D68F0" w:rsidRPr="00767583" w:rsidRDefault="003415E0" w:rsidP="00767583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Закон України «Про доступ до судових рішень»;</w:t>
            </w:r>
          </w:p>
        </w:tc>
      </w:tr>
    </w:tbl>
    <w:p w:rsidR="003D68F0" w:rsidRPr="00E74191" w:rsidRDefault="003D68F0" w:rsidP="003D68F0">
      <w:pPr>
        <w:rPr>
          <w:lang w:val="uk-UA"/>
        </w:rPr>
      </w:pPr>
    </w:p>
    <w:p w:rsidR="00B302B8" w:rsidRPr="003D68F0" w:rsidRDefault="00B302B8">
      <w:pPr>
        <w:rPr>
          <w:lang w:val="uk-UA"/>
        </w:rPr>
      </w:pPr>
    </w:p>
    <w:sectPr w:rsidR="00B302B8" w:rsidRPr="003D68F0" w:rsidSect="0076758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646"/>
    <w:multiLevelType w:val="hybridMultilevel"/>
    <w:tmpl w:val="C69E5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017"/>
    <w:multiLevelType w:val="hybridMultilevel"/>
    <w:tmpl w:val="46F2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7C15"/>
    <w:multiLevelType w:val="hybridMultilevel"/>
    <w:tmpl w:val="0A80529A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91265"/>
    <w:multiLevelType w:val="hybridMultilevel"/>
    <w:tmpl w:val="A99C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93EC1"/>
    <w:multiLevelType w:val="hybridMultilevel"/>
    <w:tmpl w:val="70F8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F10BC"/>
    <w:multiLevelType w:val="hybridMultilevel"/>
    <w:tmpl w:val="7F962674"/>
    <w:lvl w:ilvl="0" w:tplc="9A7AA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66B4C"/>
    <w:multiLevelType w:val="hybridMultilevel"/>
    <w:tmpl w:val="E7C06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F7DA6"/>
    <w:multiLevelType w:val="hybridMultilevel"/>
    <w:tmpl w:val="5ACA5806"/>
    <w:lvl w:ilvl="0" w:tplc="F3C8CC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92F22"/>
    <w:multiLevelType w:val="hybridMultilevel"/>
    <w:tmpl w:val="923A32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4E56A1"/>
    <w:multiLevelType w:val="hybridMultilevel"/>
    <w:tmpl w:val="330EF0E0"/>
    <w:lvl w:ilvl="0" w:tplc="43D82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96FA3"/>
    <w:multiLevelType w:val="hybridMultilevel"/>
    <w:tmpl w:val="D4929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F185E"/>
    <w:multiLevelType w:val="hybridMultilevel"/>
    <w:tmpl w:val="1BB0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1616E"/>
    <w:multiLevelType w:val="hybridMultilevel"/>
    <w:tmpl w:val="1FE6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F346A"/>
    <w:multiLevelType w:val="hybridMultilevel"/>
    <w:tmpl w:val="F5127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5E"/>
    <w:rsid w:val="00144A2F"/>
    <w:rsid w:val="00281E8C"/>
    <w:rsid w:val="003415E0"/>
    <w:rsid w:val="00363678"/>
    <w:rsid w:val="003957B8"/>
    <w:rsid w:val="003C0BBE"/>
    <w:rsid w:val="003D68F0"/>
    <w:rsid w:val="004C1B8E"/>
    <w:rsid w:val="0054085E"/>
    <w:rsid w:val="00582FF2"/>
    <w:rsid w:val="006424BD"/>
    <w:rsid w:val="00664062"/>
    <w:rsid w:val="00726103"/>
    <w:rsid w:val="00741827"/>
    <w:rsid w:val="00744A7B"/>
    <w:rsid w:val="00757C95"/>
    <w:rsid w:val="00767583"/>
    <w:rsid w:val="00795539"/>
    <w:rsid w:val="00836CE1"/>
    <w:rsid w:val="00846D03"/>
    <w:rsid w:val="00916EFA"/>
    <w:rsid w:val="009602D8"/>
    <w:rsid w:val="009F7639"/>
    <w:rsid w:val="00A17B51"/>
    <w:rsid w:val="00B302B8"/>
    <w:rsid w:val="00B4315E"/>
    <w:rsid w:val="00C0054F"/>
    <w:rsid w:val="00CA593C"/>
    <w:rsid w:val="00CB48E0"/>
    <w:rsid w:val="00CB5811"/>
    <w:rsid w:val="00CC4E36"/>
    <w:rsid w:val="00CF3BCC"/>
    <w:rsid w:val="00D42509"/>
    <w:rsid w:val="00D53AB0"/>
    <w:rsid w:val="00DA2616"/>
    <w:rsid w:val="00DC088F"/>
    <w:rsid w:val="00E432EB"/>
    <w:rsid w:val="00F342D3"/>
    <w:rsid w:val="00F822C9"/>
    <w:rsid w:val="00FD241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D4A66-3BEA-4F2B-A6D7-2CD1F177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F0"/>
    <w:pPr>
      <w:ind w:left="720"/>
      <w:contextualSpacing/>
    </w:pPr>
  </w:style>
  <w:style w:type="character" w:styleId="a4">
    <w:name w:val="Hyperlink"/>
    <w:uiPriority w:val="99"/>
    <w:unhideWhenUsed/>
    <w:rsid w:val="003D68F0"/>
    <w:rPr>
      <w:color w:val="0563C1"/>
      <w:u w:val="single"/>
    </w:rPr>
  </w:style>
  <w:style w:type="paragraph" w:customStyle="1" w:styleId="a5">
    <w:name w:val="Нормальний текст"/>
    <w:basedOn w:val="a"/>
    <w:rsid w:val="003D68F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styleId="a6">
    <w:name w:val="Table Grid"/>
    <w:basedOn w:val="a1"/>
    <w:uiPriority w:val="39"/>
    <w:rsid w:val="00CB4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74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D0459-6BCC-4DBA-A38C-A3466E42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49</cp:revision>
  <dcterms:created xsi:type="dcterms:W3CDTF">2017-04-04T13:22:00Z</dcterms:created>
  <dcterms:modified xsi:type="dcterms:W3CDTF">2018-08-30T12:42:00Z</dcterms:modified>
</cp:coreProperties>
</file>